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450B9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A</w:t>
      </w:r>
      <w:r>
        <w:rPr>
          <w:rFonts w:eastAsia="Calibri" w:cs="Arial"/>
          <w:lang w:eastAsia="es-UY"/>
        </w:rPr>
        <w:t>mpliación del local educativo con la construcción de un aula, espacio de dirección, kitchenette, SSHH y hall de acceso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450B9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JARDÍN Nº 91, VERGARA</w:t>
      </w:r>
    </w:p>
    <w:p w:rsidR="00E00F80" w:rsidRPr="00E00F80" w:rsidRDefault="00450B9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TREINTA Y  TRES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CND-PyS/PyS/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450B9A">
        <w:rPr>
          <w:b/>
          <w:bCs/>
          <w:sz w:val="32"/>
          <w:szCs w:val="36"/>
          <w:u w:val="single"/>
        </w:rPr>
        <w:t>166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B9A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0A9A4-CFF4-4C57-9F03-AF182D22B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34</cp:revision>
  <dcterms:created xsi:type="dcterms:W3CDTF">2015-06-17T15:07:00Z</dcterms:created>
  <dcterms:modified xsi:type="dcterms:W3CDTF">2018-07-26T19:25:00Z</dcterms:modified>
</cp:coreProperties>
</file>